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2FA6D" w14:textId="323892AE" w:rsidR="00E46592" w:rsidRPr="004A30A4" w:rsidRDefault="00120C17" w:rsidP="00E46592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noProof/>
          <w:sz w:val="24"/>
          <w:szCs w:val="24"/>
          <w:u w:val="single"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09CF4" wp14:editId="1EE042FB">
                <wp:simplePos x="0" y="0"/>
                <wp:positionH relativeFrom="column">
                  <wp:posOffset>4602480</wp:posOffset>
                </wp:positionH>
                <wp:positionV relativeFrom="paragraph">
                  <wp:posOffset>-739140</wp:posOffset>
                </wp:positionV>
                <wp:extent cx="1760220" cy="691515"/>
                <wp:effectExtent l="0" t="0" r="11430" b="133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4CC61" w14:textId="70BA9974" w:rsidR="00E46592" w:rsidRDefault="00961DE6" w:rsidP="00E4659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9DED74" wp14:editId="62AB4DC9">
                                  <wp:extent cx="1458595" cy="591185"/>
                                  <wp:effectExtent l="0" t="0" r="8255" b="0"/>
                                  <wp:docPr id="5" name="Picture 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8595" cy="591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09CF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62.4pt;margin-top:-58.2pt;width:138.6pt;height:54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9NkQgIAAIcEAAAOAAAAZHJzL2Uyb0RvYy54bWysVFFv0zAQfkfiP1h+p2mqtlujptPoKEIa&#10;A2njBziOk1jYPmO7Tcav5+x0XYA3RB4s++783Xff+bK9GbQiJ+G8BFPSfDanRBgOtTRtSb89Hd5d&#10;U+IDMzVTYERJn4WnN7u3b7a9LcQCOlC1cARBjC96W9IuBFtkmeed0MzPwAqDzgacZgGPrs1qx3pE&#10;1ypbzOfrrAdXWwdceI/Wu9FJdwm/aQQPX5rGi0BUSZFbSKtLaxXXbLdlReuY7SQ/02D/wEIzaTDp&#10;BeqOBUaOTv4FpSV34KEJMw46g6aRXKQasJp8/kc1jx2zItWC4nh7kcn/P1j+cPrqiKyxd5QYprFF&#10;T2II5D0MZB3V6a0vMOjRYlgY0BwjY6Xe3gP/7omBfcdMK26dg74TrEZ2ebyZTa6OOD6CVP1nqDEN&#10;OwZIQEPjdAREMQiiY5eeL52JVHhMebWeLxbo4uhbb/JVvkopWPFy2zofPgrQJG5K6rDzCZ2d7n2I&#10;bFjxEpLYg5L1QSqVDq6t9sqRE8NXckjfGd1Pw5QhfUk3q8VqFGDqSw9WXECqdhRJHTVWOwLn8/hF&#10;YFagHd/laE8mpHeBSGR/y6xlwClRUpf0eoIS1f5g6oQYmFTjHqGUOcsfFR+1D0M1YGDsSQX1MzbC&#10;wTgNOL246cD9pKTHSSip/3FkTlCiPhls5iZfLuPopMNydRXb4KaeauphhiNUSQMl43YfxnE7Wifb&#10;DjONyhi4xQfQyNSbV1Zn3vjakwrnyYzjND2nqNf/x+4XAAAA//8DAFBLAwQUAAYACAAAACEAHS6I&#10;gOEAAAAMAQAADwAAAGRycy9kb3ducmV2LnhtbEyPwU7DMBBE70j8g7VI3Fo7UUkhxKkQiN4QIqDC&#10;0YmXJCJeR7HbBr6e7QmOszOafVNsZjeIA06h96QhWSoQSI23PbUa3l4fF9cgQjRkzeAJNXxjgE15&#10;flaY3PojveChiq3gEgq50dDFOOZShqZDZ8LSj0jsffrJmchyaqWdzJHL3SBTpTLpTE/8oTMj3nfY&#10;fFV7pyE0Kts9r6rdey23+HNj7cPH9knry4v57hZExDn+heGEz+hQMlPt92SDGDSs0xWjRw2LJMlW&#10;IE4RpVLeV/NtfQWyLOT/EeUvAAAA//8DAFBLAQItABQABgAIAAAAIQC2gziS/gAAAOEBAAATAAAA&#10;AAAAAAAAAAAAAAAAAABbQ29udGVudF9UeXBlc10ueG1sUEsBAi0AFAAGAAgAAAAhADj9If/WAAAA&#10;lAEAAAsAAAAAAAAAAAAAAAAALwEAAF9yZWxzLy5yZWxzUEsBAi0AFAAGAAgAAAAhAI5r02RCAgAA&#10;hwQAAA4AAAAAAAAAAAAAAAAALgIAAGRycy9lMm9Eb2MueG1sUEsBAi0AFAAGAAgAAAAhAB0uiIDh&#10;AAAADAEAAA8AAAAAAAAAAAAAAAAAnAQAAGRycy9kb3ducmV2LnhtbFBLBQYAAAAABAAEAPMAAACq&#10;BQAAAAA=&#10;" strokecolor="white [3212]">
                <v:textbox>
                  <w:txbxContent>
                    <w:p w14:paraId="3274CC61" w14:textId="70BA9974" w:rsidR="00E46592" w:rsidRDefault="00961DE6" w:rsidP="00E46592">
                      <w:r>
                        <w:rPr>
                          <w:noProof/>
                        </w:rPr>
                        <w:drawing>
                          <wp:inline distT="0" distB="0" distL="0" distR="0" wp14:anchorId="419DED74" wp14:editId="62AB4DC9">
                            <wp:extent cx="1458595" cy="591185"/>
                            <wp:effectExtent l="0" t="0" r="8255" b="0"/>
                            <wp:docPr id="5" name="Picture 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8595" cy="591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6592" w:rsidRPr="004A30A4">
        <w:rPr>
          <w:rFonts w:eastAsia="Times New Roman" w:cstheme="minorHAnsi"/>
          <w:b/>
          <w:color w:val="000000"/>
          <w:sz w:val="24"/>
          <w:szCs w:val="24"/>
          <w:u w:val="single"/>
        </w:rPr>
        <w:t xml:space="preserve">Workshop </w:t>
      </w:r>
      <w:r w:rsidR="008D3FA3">
        <w:rPr>
          <w:rFonts w:eastAsia="Times New Roman" w:cstheme="minorHAnsi"/>
          <w:b/>
          <w:color w:val="000000"/>
          <w:sz w:val="24"/>
          <w:szCs w:val="24"/>
          <w:u w:val="single"/>
        </w:rPr>
        <w:t>3:</w:t>
      </w:r>
      <w:r w:rsidR="00E46592" w:rsidRPr="004A30A4">
        <w:rPr>
          <w:rFonts w:eastAsia="Times New Roman" w:cstheme="minorHAnsi"/>
          <w:b/>
          <w:color w:val="000000"/>
          <w:sz w:val="24"/>
          <w:szCs w:val="24"/>
          <w:u w:val="single"/>
        </w:rPr>
        <w:t xml:space="preserve"> </w:t>
      </w:r>
      <w:r w:rsidR="0097740D" w:rsidRPr="004A30A4">
        <w:rPr>
          <w:rFonts w:eastAsia="Times New Roman" w:cstheme="minorHAnsi"/>
          <w:b/>
          <w:color w:val="000000"/>
          <w:sz w:val="24"/>
          <w:szCs w:val="24"/>
          <w:u w:val="single"/>
        </w:rPr>
        <w:t>Working with Students-Explaining, Listening, Questioning Skills</w:t>
      </w:r>
    </w:p>
    <w:p w14:paraId="482E00D6" w14:textId="77777777" w:rsidR="00E46592" w:rsidRPr="009068B9" w:rsidRDefault="00E46592" w:rsidP="00E46592">
      <w:pPr>
        <w:rPr>
          <w:rFonts w:eastAsia="Times New Roman" w:cstheme="minorHAnsi"/>
          <w:color w:val="000000"/>
          <w:sz w:val="24"/>
          <w:szCs w:val="24"/>
        </w:rPr>
      </w:pPr>
      <w:r w:rsidRPr="00E46592">
        <w:rPr>
          <w:rFonts w:eastAsia="Times New Roman" w:cstheme="minorHAnsi"/>
          <w:b/>
          <w:color w:val="000000"/>
          <w:sz w:val="24"/>
          <w:szCs w:val="24"/>
        </w:rPr>
        <w:t>Aim of session:</w:t>
      </w:r>
      <w:r w:rsidR="0097740D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97740D" w:rsidRPr="009068B9">
        <w:rPr>
          <w:rFonts w:eastAsia="Times New Roman" w:cstheme="minorHAnsi"/>
          <w:color w:val="000000"/>
          <w:sz w:val="24"/>
          <w:szCs w:val="24"/>
        </w:rPr>
        <w:t xml:space="preserve">To equip tutors with the skills in explaining, </w:t>
      </w:r>
      <w:proofErr w:type="gramStart"/>
      <w:r w:rsidR="0097740D" w:rsidRPr="009068B9">
        <w:rPr>
          <w:rFonts w:eastAsia="Times New Roman" w:cstheme="minorHAnsi"/>
          <w:color w:val="000000"/>
          <w:sz w:val="24"/>
          <w:szCs w:val="24"/>
        </w:rPr>
        <w:t>listening</w:t>
      </w:r>
      <w:proofErr w:type="gramEnd"/>
      <w:r w:rsidR="0097740D" w:rsidRPr="009068B9">
        <w:rPr>
          <w:rFonts w:eastAsia="Times New Roman" w:cstheme="minorHAnsi"/>
          <w:color w:val="000000"/>
          <w:sz w:val="24"/>
          <w:szCs w:val="24"/>
        </w:rPr>
        <w:t xml:space="preserve"> and questioning they need </w:t>
      </w:r>
      <w:r w:rsidR="009068B9">
        <w:rPr>
          <w:rFonts w:eastAsia="Times New Roman" w:cstheme="minorHAnsi"/>
          <w:color w:val="000000"/>
          <w:sz w:val="24"/>
          <w:szCs w:val="24"/>
        </w:rPr>
        <w:t>so that they will</w:t>
      </w:r>
      <w:r w:rsidR="004A30A4">
        <w:rPr>
          <w:rFonts w:eastAsia="Times New Roman" w:cstheme="minorHAnsi"/>
          <w:color w:val="000000"/>
          <w:sz w:val="24"/>
          <w:szCs w:val="24"/>
        </w:rPr>
        <w:t xml:space="preserve"> be able to</w:t>
      </w:r>
      <w:r w:rsidR="009068B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7740D" w:rsidRPr="009068B9">
        <w:rPr>
          <w:rFonts w:eastAsia="Times New Roman" w:cstheme="minorHAnsi"/>
          <w:color w:val="000000"/>
          <w:sz w:val="24"/>
          <w:szCs w:val="24"/>
        </w:rPr>
        <w:t>employ positive strategies of engagement with students who seek mathematics learning support</w:t>
      </w:r>
      <w:r w:rsidR="009068B9">
        <w:rPr>
          <w:rFonts w:eastAsia="Times New Roman" w:cstheme="minorHAnsi"/>
          <w:color w:val="000000"/>
          <w:sz w:val="24"/>
          <w:szCs w:val="24"/>
        </w:rPr>
        <w:t>.</w:t>
      </w:r>
    </w:p>
    <w:p w14:paraId="27E2F865" w14:textId="77777777" w:rsidR="009068B9" w:rsidRPr="00E41962" w:rsidRDefault="00E46592" w:rsidP="004A30A4">
      <w:pPr>
        <w:contextualSpacing/>
        <w:rPr>
          <w:rFonts w:eastAsia="Times New Roman" w:cstheme="minorHAnsi"/>
          <w:b/>
          <w:color w:val="000000"/>
          <w:sz w:val="24"/>
          <w:szCs w:val="24"/>
        </w:rPr>
      </w:pPr>
      <w:r w:rsidRPr="00E46592">
        <w:rPr>
          <w:rFonts w:eastAsia="Times New Roman" w:cstheme="minorHAnsi"/>
          <w:b/>
          <w:color w:val="000000"/>
          <w:sz w:val="24"/>
          <w:szCs w:val="24"/>
        </w:rPr>
        <w:t>Learning Outcomes for session</w:t>
      </w:r>
      <w:r w:rsidR="00E41962">
        <w:rPr>
          <w:rFonts w:eastAsia="Times New Roman" w:cstheme="minorHAnsi"/>
          <w:b/>
          <w:color w:val="000000"/>
          <w:sz w:val="24"/>
          <w:szCs w:val="24"/>
        </w:rPr>
        <w:t xml:space="preserve">. </w:t>
      </w:r>
      <w:r w:rsidR="00326B27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9068B9" w:rsidRPr="009068B9">
        <w:rPr>
          <w:rFonts w:eastAsia="Times New Roman" w:cstheme="minorHAnsi"/>
          <w:i/>
          <w:color w:val="000000"/>
          <w:sz w:val="24"/>
          <w:szCs w:val="24"/>
        </w:rPr>
        <w:t>At the end of this workshop the tutor will be able to</w:t>
      </w:r>
      <w:r w:rsidR="009068B9">
        <w:rPr>
          <w:rFonts w:eastAsia="Times New Roman" w:cstheme="minorHAnsi"/>
          <w:color w:val="000000"/>
          <w:sz w:val="24"/>
          <w:szCs w:val="24"/>
        </w:rPr>
        <w:t>:</w:t>
      </w:r>
      <w:r w:rsidR="009068B9" w:rsidRPr="009068B9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49600EB0" w14:textId="77777777" w:rsidR="00E46592" w:rsidRPr="00E46592" w:rsidRDefault="00E46592" w:rsidP="004A30A4">
      <w:pPr>
        <w:spacing w:after="80"/>
        <w:ind w:firstLine="720"/>
        <w:contextualSpacing/>
        <w:rPr>
          <w:rFonts w:eastAsia="Times New Roman" w:cstheme="minorHAnsi"/>
          <w:color w:val="000000"/>
          <w:sz w:val="24"/>
          <w:szCs w:val="24"/>
        </w:rPr>
      </w:pPr>
      <w:r w:rsidRPr="00E46592">
        <w:rPr>
          <w:rFonts w:eastAsia="Times New Roman" w:cstheme="minorHAnsi"/>
          <w:color w:val="000000"/>
          <w:sz w:val="24"/>
          <w:szCs w:val="24"/>
        </w:rPr>
        <w:t>1</w:t>
      </w:r>
      <w:r w:rsidRPr="00E46592">
        <w:rPr>
          <w:rFonts w:eastAsia="Times New Roman" w:cstheme="minorHAnsi"/>
          <w:color w:val="000000"/>
          <w:sz w:val="24"/>
          <w:szCs w:val="24"/>
        </w:rPr>
        <w:tab/>
      </w:r>
      <w:r w:rsidR="009068B9">
        <w:rPr>
          <w:rFonts w:eastAsia="Times New Roman" w:cstheme="minorHAnsi"/>
          <w:color w:val="000000"/>
          <w:sz w:val="24"/>
          <w:szCs w:val="24"/>
        </w:rPr>
        <w:t>Use active listening techniques in working with students in MLS.</w:t>
      </w:r>
    </w:p>
    <w:p w14:paraId="0520412B" w14:textId="77777777" w:rsidR="00E46592" w:rsidRPr="00E46592" w:rsidRDefault="00E46592" w:rsidP="004A30A4">
      <w:pPr>
        <w:spacing w:after="80"/>
        <w:ind w:left="1440" w:hanging="720"/>
        <w:contextualSpacing/>
        <w:rPr>
          <w:rFonts w:eastAsia="Times New Roman" w:cstheme="minorHAnsi"/>
          <w:color w:val="000000"/>
          <w:sz w:val="24"/>
          <w:szCs w:val="24"/>
        </w:rPr>
      </w:pPr>
      <w:r w:rsidRPr="00E46592">
        <w:rPr>
          <w:rFonts w:eastAsia="Times New Roman" w:cstheme="minorHAnsi"/>
          <w:color w:val="000000"/>
          <w:sz w:val="24"/>
          <w:szCs w:val="24"/>
        </w:rPr>
        <w:t>2</w:t>
      </w:r>
      <w:r w:rsidRPr="00E46592">
        <w:rPr>
          <w:rFonts w:eastAsia="Times New Roman" w:cstheme="minorHAnsi"/>
          <w:color w:val="000000"/>
          <w:sz w:val="24"/>
          <w:szCs w:val="24"/>
        </w:rPr>
        <w:tab/>
      </w:r>
      <w:r w:rsidR="009068B9">
        <w:rPr>
          <w:rFonts w:eastAsia="Times New Roman" w:cstheme="minorHAnsi"/>
          <w:color w:val="000000"/>
          <w:sz w:val="24"/>
          <w:szCs w:val="24"/>
        </w:rPr>
        <w:t>Select and use appropriate types of questions in helping students mathematically</w:t>
      </w:r>
    </w:p>
    <w:p w14:paraId="4170D02F" w14:textId="77777777" w:rsidR="00E46592" w:rsidRPr="00E46592" w:rsidRDefault="00E46592" w:rsidP="004A30A4">
      <w:pPr>
        <w:spacing w:after="80"/>
        <w:ind w:firstLine="720"/>
        <w:contextualSpacing/>
        <w:rPr>
          <w:rFonts w:eastAsia="Times New Roman" w:cstheme="minorHAnsi"/>
          <w:color w:val="000000"/>
          <w:sz w:val="24"/>
          <w:szCs w:val="24"/>
        </w:rPr>
      </w:pPr>
      <w:r w:rsidRPr="00E46592">
        <w:rPr>
          <w:rFonts w:eastAsia="Times New Roman" w:cstheme="minorHAnsi"/>
          <w:color w:val="000000"/>
          <w:sz w:val="24"/>
          <w:szCs w:val="24"/>
        </w:rPr>
        <w:t>3</w:t>
      </w:r>
      <w:r w:rsidR="009068B9">
        <w:rPr>
          <w:rFonts w:eastAsia="Times New Roman" w:cstheme="minorHAnsi"/>
          <w:color w:val="000000"/>
          <w:sz w:val="24"/>
          <w:szCs w:val="24"/>
        </w:rPr>
        <w:tab/>
        <w:t>Employ strategies to engage positively with students seeking MLS.</w:t>
      </w:r>
    </w:p>
    <w:p w14:paraId="1FEF7271" w14:textId="77777777" w:rsidR="004A30A4" w:rsidRDefault="004A30A4" w:rsidP="004A30A4">
      <w:pPr>
        <w:contextualSpacing/>
        <w:rPr>
          <w:rFonts w:eastAsia="Times New Roman" w:cstheme="minorHAnsi"/>
          <w:b/>
          <w:color w:val="000000"/>
          <w:sz w:val="24"/>
          <w:szCs w:val="24"/>
        </w:rPr>
      </w:pPr>
    </w:p>
    <w:p w14:paraId="40062AF3" w14:textId="77777777" w:rsidR="00E46592" w:rsidRDefault="00E46592" w:rsidP="004A30A4">
      <w:pPr>
        <w:contextualSpacing/>
        <w:rPr>
          <w:rFonts w:eastAsia="Times New Roman" w:cstheme="minorHAnsi"/>
          <w:b/>
          <w:color w:val="000000"/>
          <w:sz w:val="24"/>
          <w:szCs w:val="24"/>
        </w:rPr>
      </w:pPr>
      <w:r w:rsidRPr="00E46592">
        <w:rPr>
          <w:rFonts w:eastAsia="Times New Roman" w:cstheme="minorHAnsi"/>
          <w:b/>
          <w:color w:val="000000"/>
          <w:sz w:val="24"/>
          <w:szCs w:val="24"/>
        </w:rPr>
        <w:t>Facil</w:t>
      </w:r>
      <w:r w:rsidR="004A30A4">
        <w:rPr>
          <w:rFonts w:eastAsia="Times New Roman" w:cstheme="minorHAnsi"/>
          <w:b/>
          <w:color w:val="000000"/>
          <w:sz w:val="24"/>
          <w:szCs w:val="24"/>
        </w:rPr>
        <w:t>itator instructions for session</w:t>
      </w:r>
      <w:r w:rsidR="00FC4875">
        <w:rPr>
          <w:rFonts w:eastAsia="Times New Roman" w:cstheme="minorHAnsi"/>
          <w:b/>
          <w:color w:val="000000"/>
          <w:sz w:val="24"/>
          <w:szCs w:val="24"/>
        </w:rPr>
        <w:t>:</w:t>
      </w:r>
    </w:p>
    <w:p w14:paraId="47AA7435" w14:textId="77777777" w:rsidR="00FC4875" w:rsidRPr="004A30A4" w:rsidRDefault="00FC4875" w:rsidP="004A30A4">
      <w:pPr>
        <w:contextualSpacing/>
        <w:rPr>
          <w:rFonts w:eastAsia="Times New Roman" w:cstheme="minorHAnsi"/>
          <w:color w:val="000000"/>
          <w:sz w:val="24"/>
          <w:szCs w:val="24"/>
        </w:rPr>
      </w:pPr>
      <w:r w:rsidRPr="004A30A4">
        <w:rPr>
          <w:rFonts w:eastAsia="Times New Roman" w:cstheme="minorHAnsi"/>
          <w:color w:val="000000"/>
          <w:sz w:val="24"/>
          <w:szCs w:val="24"/>
        </w:rPr>
        <w:t xml:space="preserve">In </w:t>
      </w:r>
      <w:r w:rsidR="004A30A4" w:rsidRPr="004A30A4">
        <w:rPr>
          <w:rFonts w:eastAsia="Times New Roman" w:cstheme="minorHAnsi"/>
          <w:color w:val="000000"/>
          <w:sz w:val="24"/>
          <w:szCs w:val="24"/>
        </w:rPr>
        <w:t>advance of</w:t>
      </w:r>
      <w:r w:rsidRPr="004A30A4">
        <w:rPr>
          <w:rFonts w:eastAsia="Times New Roman" w:cstheme="minorHAnsi"/>
          <w:color w:val="000000"/>
          <w:sz w:val="24"/>
          <w:szCs w:val="24"/>
        </w:rPr>
        <w:t xml:space="preserve"> the </w:t>
      </w:r>
      <w:r w:rsidR="004A30A4" w:rsidRPr="004A30A4">
        <w:rPr>
          <w:rFonts w:eastAsia="Times New Roman" w:cstheme="minorHAnsi"/>
          <w:color w:val="000000"/>
          <w:sz w:val="24"/>
          <w:szCs w:val="24"/>
        </w:rPr>
        <w:t>workshop</w:t>
      </w:r>
      <w:r w:rsidRPr="004A30A4">
        <w:rPr>
          <w:rFonts w:eastAsia="Times New Roman" w:cstheme="minorHAnsi"/>
          <w:color w:val="000000"/>
          <w:sz w:val="24"/>
          <w:szCs w:val="24"/>
        </w:rPr>
        <w:t>:</w:t>
      </w:r>
    </w:p>
    <w:p w14:paraId="7138FD7A" w14:textId="77777777" w:rsidR="00FC4875" w:rsidRDefault="00FC4875" w:rsidP="004A30A4">
      <w:pPr>
        <w:contextualSpacing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A</w:t>
      </w:r>
      <w:r>
        <w:rPr>
          <w:rFonts w:eastAsia="Times New Roman" w:cstheme="minorHAnsi"/>
          <w:b/>
          <w:color w:val="000000"/>
          <w:sz w:val="24"/>
          <w:szCs w:val="24"/>
        </w:rPr>
        <w:tab/>
      </w:r>
      <w:r w:rsidRPr="00FC4875">
        <w:rPr>
          <w:rFonts w:eastAsia="Times New Roman" w:cstheme="minorHAnsi"/>
          <w:color w:val="000000"/>
          <w:sz w:val="24"/>
          <w:szCs w:val="24"/>
        </w:rPr>
        <w:t xml:space="preserve">Photocopy pages 1 to 4 of the </w:t>
      </w:r>
      <w:r w:rsidRPr="00FC4875">
        <w:rPr>
          <w:rFonts w:cstheme="minorHAnsi"/>
          <w:sz w:val="24"/>
          <w:szCs w:val="24"/>
        </w:rPr>
        <w:t>Workshop 2 Handout on Listening Questioning Skills</w:t>
      </w:r>
    </w:p>
    <w:p w14:paraId="32612490" w14:textId="77777777" w:rsidR="00FC4875" w:rsidRDefault="00FC4875" w:rsidP="004A30A4">
      <w:pPr>
        <w:ind w:left="720" w:hanging="720"/>
        <w:contextualSpacing/>
        <w:rPr>
          <w:rFonts w:cstheme="minorHAnsi"/>
          <w:sz w:val="24"/>
          <w:szCs w:val="24"/>
        </w:rPr>
      </w:pPr>
      <w:r w:rsidRPr="004A30A4">
        <w:rPr>
          <w:rFonts w:cstheme="minorHAnsi"/>
          <w:b/>
          <w:sz w:val="24"/>
          <w:szCs w:val="24"/>
        </w:rPr>
        <w:t>B</w:t>
      </w:r>
      <w:r>
        <w:rPr>
          <w:rFonts w:cstheme="minorHAnsi"/>
          <w:sz w:val="24"/>
          <w:szCs w:val="24"/>
        </w:rPr>
        <w:tab/>
        <w:t xml:space="preserve">Prepare </w:t>
      </w:r>
      <w:r w:rsidRPr="00FC4875">
        <w:rPr>
          <w:rFonts w:cstheme="minorHAnsi"/>
          <w:i/>
          <w:sz w:val="24"/>
          <w:szCs w:val="24"/>
        </w:rPr>
        <w:t>the Listening and Questioning Exercise scenarios</w:t>
      </w:r>
      <w:r>
        <w:rPr>
          <w:rFonts w:cstheme="minorHAnsi"/>
          <w:sz w:val="24"/>
          <w:szCs w:val="24"/>
        </w:rPr>
        <w:t xml:space="preserve"> by copying them from the appendices in the </w:t>
      </w:r>
      <w:r w:rsidRPr="00FC4875">
        <w:rPr>
          <w:rFonts w:cstheme="minorHAnsi"/>
          <w:i/>
          <w:sz w:val="24"/>
          <w:szCs w:val="24"/>
        </w:rPr>
        <w:t>Workshop 2 Handout on Listening Questioning Skills</w:t>
      </w:r>
      <w:r>
        <w:rPr>
          <w:rFonts w:cstheme="minorHAnsi"/>
          <w:sz w:val="24"/>
          <w:szCs w:val="24"/>
        </w:rPr>
        <w:t xml:space="preserve"> document and then cutting them out.</w:t>
      </w:r>
    </w:p>
    <w:p w14:paraId="53C469E0" w14:textId="77777777" w:rsidR="004A30A4" w:rsidRPr="00E46592" w:rsidRDefault="004A30A4" w:rsidP="004A30A4">
      <w:pPr>
        <w:ind w:left="720" w:hanging="720"/>
        <w:contextualSpacing/>
        <w:rPr>
          <w:rFonts w:eastAsia="Times New Roman" w:cstheme="minorHAnsi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7"/>
        <w:gridCol w:w="3597"/>
        <w:gridCol w:w="1312"/>
      </w:tblGrid>
      <w:tr w:rsidR="00E46592" w:rsidRPr="00E46592" w14:paraId="30EFADFC" w14:textId="77777777" w:rsidTr="008A4F57">
        <w:tc>
          <w:tcPr>
            <w:tcW w:w="4219" w:type="dxa"/>
          </w:tcPr>
          <w:p w14:paraId="311E8DBE" w14:textId="77777777" w:rsidR="00E46592" w:rsidRPr="00E46592" w:rsidRDefault="00E46592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E46592">
              <w:rPr>
                <w:rFonts w:cstheme="minorHAnsi"/>
                <w:b/>
                <w:sz w:val="24"/>
                <w:szCs w:val="24"/>
                <w:u w:val="single"/>
              </w:rPr>
              <w:t>Description</w:t>
            </w:r>
          </w:p>
        </w:tc>
        <w:tc>
          <w:tcPr>
            <w:tcW w:w="3686" w:type="dxa"/>
          </w:tcPr>
          <w:p w14:paraId="7C3083EB" w14:textId="77777777" w:rsidR="00E46592" w:rsidRPr="00E46592" w:rsidRDefault="00E46592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E46592">
              <w:rPr>
                <w:rFonts w:cstheme="minorHAnsi"/>
                <w:b/>
                <w:sz w:val="24"/>
                <w:szCs w:val="24"/>
                <w:u w:val="single"/>
              </w:rPr>
              <w:t>Resources</w:t>
            </w:r>
          </w:p>
        </w:tc>
        <w:tc>
          <w:tcPr>
            <w:tcW w:w="1337" w:type="dxa"/>
          </w:tcPr>
          <w:p w14:paraId="6C41BCAA" w14:textId="77777777" w:rsidR="00E46592" w:rsidRPr="00E46592" w:rsidRDefault="00E46592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E46592">
              <w:rPr>
                <w:rFonts w:cstheme="minorHAnsi"/>
                <w:b/>
                <w:sz w:val="24"/>
                <w:szCs w:val="24"/>
                <w:u w:val="single"/>
              </w:rPr>
              <w:t xml:space="preserve">Time </w:t>
            </w:r>
          </w:p>
        </w:tc>
      </w:tr>
      <w:tr w:rsidR="00E46592" w:rsidRPr="00E46592" w14:paraId="10BFC07A" w14:textId="77777777" w:rsidTr="008A4F57">
        <w:tc>
          <w:tcPr>
            <w:tcW w:w="4219" w:type="dxa"/>
          </w:tcPr>
          <w:p w14:paraId="75F2697F" w14:textId="77777777" w:rsidR="00E46592" w:rsidRPr="00997588" w:rsidRDefault="008A4F57" w:rsidP="008A4F57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 xml:space="preserve">Facilitator introduces session </w:t>
            </w:r>
            <w:proofErr w:type="gramStart"/>
            <w:r w:rsidRPr="00997588">
              <w:rPr>
                <w:rFonts w:cstheme="minorHAnsi"/>
                <w:sz w:val="24"/>
                <w:szCs w:val="24"/>
              </w:rPr>
              <w:t>and  outlines</w:t>
            </w:r>
            <w:proofErr w:type="gramEnd"/>
            <w:r w:rsidRPr="00997588">
              <w:rPr>
                <w:rFonts w:cstheme="minorHAnsi"/>
                <w:sz w:val="24"/>
                <w:szCs w:val="24"/>
              </w:rPr>
              <w:t xml:space="preserve"> the key role explaining plays in role of MLS</w:t>
            </w:r>
          </w:p>
        </w:tc>
        <w:tc>
          <w:tcPr>
            <w:tcW w:w="3686" w:type="dxa"/>
          </w:tcPr>
          <w:p w14:paraId="6FC61BE1" w14:textId="77777777" w:rsidR="00E46592" w:rsidRPr="00E46592" w:rsidRDefault="008A4F57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Workshop 2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Powerpoint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Presentation  slides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FC4875">
              <w:rPr>
                <w:rFonts w:cstheme="minorHAnsi"/>
                <w:sz w:val="24"/>
                <w:szCs w:val="24"/>
              </w:rPr>
              <w:t>1-8</w:t>
            </w:r>
          </w:p>
        </w:tc>
        <w:tc>
          <w:tcPr>
            <w:tcW w:w="1337" w:type="dxa"/>
          </w:tcPr>
          <w:p w14:paraId="1E287290" w14:textId="77777777" w:rsidR="00E46592" w:rsidRPr="004A30A4" w:rsidRDefault="00070980" w:rsidP="00BB18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4A30A4" w:rsidRPr="004A30A4">
              <w:rPr>
                <w:rFonts w:cstheme="minorHAnsi"/>
                <w:sz w:val="24"/>
                <w:szCs w:val="24"/>
              </w:rPr>
              <w:t xml:space="preserve"> min</w:t>
            </w:r>
          </w:p>
        </w:tc>
      </w:tr>
      <w:tr w:rsidR="00FC4875" w:rsidRPr="00E46592" w14:paraId="0EC19EF0" w14:textId="77777777" w:rsidTr="008A4F57">
        <w:tc>
          <w:tcPr>
            <w:tcW w:w="4219" w:type="dxa"/>
          </w:tcPr>
          <w:p w14:paraId="2747CAB5" w14:textId="77777777" w:rsidR="00FC4875" w:rsidRPr="00997588" w:rsidRDefault="00FC4875" w:rsidP="00FC4875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>Facilitator goes through key aspects of Effective Listening using Handout</w:t>
            </w:r>
          </w:p>
        </w:tc>
        <w:tc>
          <w:tcPr>
            <w:tcW w:w="3686" w:type="dxa"/>
          </w:tcPr>
          <w:p w14:paraId="0838590D" w14:textId="77777777" w:rsidR="00FC4875" w:rsidRPr="00E46592" w:rsidRDefault="00FC4875" w:rsidP="00FC4875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Workshop 2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Powerpoint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Presentation  slide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9 and table on page 1 of the Handout document</w:t>
            </w:r>
          </w:p>
        </w:tc>
        <w:tc>
          <w:tcPr>
            <w:tcW w:w="1337" w:type="dxa"/>
          </w:tcPr>
          <w:p w14:paraId="74BCEC49" w14:textId="77777777" w:rsidR="00FC4875" w:rsidRPr="004A30A4" w:rsidRDefault="004A30A4" w:rsidP="00BB18AB">
            <w:pPr>
              <w:rPr>
                <w:rFonts w:cstheme="minorHAnsi"/>
                <w:sz w:val="24"/>
                <w:szCs w:val="24"/>
              </w:rPr>
            </w:pPr>
            <w:r w:rsidRPr="004A30A4">
              <w:rPr>
                <w:rFonts w:cstheme="minorHAnsi"/>
                <w:sz w:val="24"/>
                <w:szCs w:val="24"/>
              </w:rPr>
              <w:t>10 min</w:t>
            </w:r>
          </w:p>
        </w:tc>
      </w:tr>
      <w:tr w:rsidR="00E46592" w:rsidRPr="00E46592" w14:paraId="2442450B" w14:textId="77777777" w:rsidTr="008A4F57">
        <w:tc>
          <w:tcPr>
            <w:tcW w:w="4219" w:type="dxa"/>
          </w:tcPr>
          <w:p w14:paraId="34FB1EC0" w14:textId="77777777" w:rsidR="00E46592" w:rsidRPr="00997588" w:rsidRDefault="00FC4875" w:rsidP="00FC4875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 xml:space="preserve">Facilitator </w:t>
            </w:r>
            <w:proofErr w:type="gramStart"/>
            <w:r w:rsidRPr="00997588">
              <w:rPr>
                <w:rFonts w:cstheme="minorHAnsi"/>
                <w:sz w:val="24"/>
                <w:szCs w:val="24"/>
              </w:rPr>
              <w:t>conducts  Effective</w:t>
            </w:r>
            <w:proofErr w:type="gramEnd"/>
            <w:r w:rsidRPr="00997588">
              <w:rPr>
                <w:rFonts w:cstheme="minorHAnsi"/>
                <w:sz w:val="24"/>
                <w:szCs w:val="24"/>
              </w:rPr>
              <w:t xml:space="preserve"> Listening exercise</w:t>
            </w:r>
          </w:p>
        </w:tc>
        <w:tc>
          <w:tcPr>
            <w:tcW w:w="3686" w:type="dxa"/>
          </w:tcPr>
          <w:p w14:paraId="20D7831E" w14:textId="77777777" w:rsidR="00E46592" w:rsidRPr="00E46592" w:rsidRDefault="00FC4875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>Workshop 2 H</w:t>
            </w:r>
            <w:r w:rsidRPr="0097740D">
              <w:rPr>
                <w:rFonts w:cstheme="minorHAnsi"/>
                <w:sz w:val="24"/>
                <w:szCs w:val="24"/>
              </w:rPr>
              <w:t>andout on Listening Questioning Skills</w:t>
            </w:r>
            <w:r>
              <w:rPr>
                <w:rFonts w:cstheme="minorHAnsi"/>
                <w:sz w:val="24"/>
                <w:szCs w:val="24"/>
              </w:rPr>
              <w:t xml:space="preserve"> document Appendix 1</w:t>
            </w:r>
          </w:p>
        </w:tc>
        <w:tc>
          <w:tcPr>
            <w:tcW w:w="1337" w:type="dxa"/>
          </w:tcPr>
          <w:p w14:paraId="06CDE7CD" w14:textId="77777777" w:rsidR="00E46592" w:rsidRPr="004A30A4" w:rsidRDefault="004A30A4" w:rsidP="00070980">
            <w:pPr>
              <w:rPr>
                <w:rFonts w:cstheme="minorHAnsi"/>
                <w:sz w:val="24"/>
                <w:szCs w:val="24"/>
              </w:rPr>
            </w:pPr>
            <w:r w:rsidRPr="004A30A4">
              <w:rPr>
                <w:rFonts w:cstheme="minorHAnsi"/>
                <w:sz w:val="24"/>
                <w:szCs w:val="24"/>
              </w:rPr>
              <w:t>1</w:t>
            </w:r>
            <w:r w:rsidR="00070980">
              <w:rPr>
                <w:rFonts w:cstheme="minorHAnsi"/>
                <w:sz w:val="24"/>
                <w:szCs w:val="24"/>
              </w:rPr>
              <w:t>5</w:t>
            </w:r>
            <w:r w:rsidRPr="004A30A4">
              <w:rPr>
                <w:rFonts w:cstheme="minorHAnsi"/>
                <w:sz w:val="24"/>
                <w:szCs w:val="24"/>
              </w:rPr>
              <w:t xml:space="preserve"> min</w:t>
            </w:r>
          </w:p>
        </w:tc>
      </w:tr>
      <w:tr w:rsidR="00E46592" w:rsidRPr="00E46592" w14:paraId="5B2FFEF8" w14:textId="77777777" w:rsidTr="008A4F57">
        <w:tc>
          <w:tcPr>
            <w:tcW w:w="4219" w:type="dxa"/>
          </w:tcPr>
          <w:p w14:paraId="1D5F78DC" w14:textId="77777777" w:rsidR="00E46592" w:rsidRPr="00997588" w:rsidRDefault="004A30A4" w:rsidP="004A30A4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 xml:space="preserve">Facilitator goes through key aspects of </w:t>
            </w:r>
            <w:r>
              <w:rPr>
                <w:rFonts w:cstheme="minorHAnsi"/>
                <w:sz w:val="24"/>
                <w:szCs w:val="24"/>
              </w:rPr>
              <w:t>categories of questioning</w:t>
            </w:r>
            <w:r w:rsidRPr="00997588">
              <w:rPr>
                <w:rFonts w:cstheme="minorHAnsi"/>
                <w:sz w:val="24"/>
                <w:szCs w:val="24"/>
              </w:rPr>
              <w:t xml:space="preserve"> using Handout</w:t>
            </w:r>
          </w:p>
        </w:tc>
        <w:tc>
          <w:tcPr>
            <w:tcW w:w="3686" w:type="dxa"/>
          </w:tcPr>
          <w:p w14:paraId="72AC5CCC" w14:textId="77777777" w:rsidR="00E46592" w:rsidRPr="00E46592" w:rsidRDefault="004A30A4" w:rsidP="004A30A4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Workshop 2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Powerpoint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Presentation  slide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11-14 and question categories examples on pages 2-4 of the Handout document</w:t>
            </w:r>
          </w:p>
        </w:tc>
        <w:tc>
          <w:tcPr>
            <w:tcW w:w="1337" w:type="dxa"/>
          </w:tcPr>
          <w:p w14:paraId="5970E5E2" w14:textId="77777777" w:rsidR="00E46592" w:rsidRPr="004A30A4" w:rsidRDefault="004A30A4" w:rsidP="00BB18AB">
            <w:pPr>
              <w:rPr>
                <w:rFonts w:cstheme="minorHAnsi"/>
                <w:sz w:val="24"/>
                <w:szCs w:val="24"/>
              </w:rPr>
            </w:pPr>
            <w:r w:rsidRPr="004A30A4">
              <w:rPr>
                <w:rFonts w:cstheme="minorHAnsi"/>
                <w:sz w:val="24"/>
                <w:szCs w:val="24"/>
              </w:rPr>
              <w:t>10 min</w:t>
            </w:r>
          </w:p>
        </w:tc>
      </w:tr>
      <w:tr w:rsidR="00E46592" w:rsidRPr="00E46592" w14:paraId="2481C917" w14:textId="77777777" w:rsidTr="008A4F57">
        <w:tc>
          <w:tcPr>
            <w:tcW w:w="4219" w:type="dxa"/>
          </w:tcPr>
          <w:p w14:paraId="5B555133" w14:textId="77777777" w:rsidR="00E46592" w:rsidRPr="00997588" w:rsidRDefault="004A30A4" w:rsidP="00BB18AB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 xml:space="preserve">Facilitator </w:t>
            </w:r>
            <w:proofErr w:type="gramStart"/>
            <w:r w:rsidRPr="00997588">
              <w:rPr>
                <w:rFonts w:cstheme="minorHAnsi"/>
                <w:sz w:val="24"/>
                <w:szCs w:val="24"/>
              </w:rPr>
              <w:t xml:space="preserve">conducts  </w:t>
            </w:r>
            <w:r w:rsidR="00E46592" w:rsidRPr="00997588">
              <w:rPr>
                <w:rFonts w:cstheme="minorHAnsi"/>
                <w:sz w:val="24"/>
                <w:szCs w:val="24"/>
              </w:rPr>
              <w:t>Questioning</w:t>
            </w:r>
            <w:proofErr w:type="gramEnd"/>
            <w:r w:rsidR="00E46592" w:rsidRPr="00997588">
              <w:rPr>
                <w:rFonts w:cstheme="minorHAnsi"/>
                <w:sz w:val="24"/>
                <w:szCs w:val="24"/>
              </w:rPr>
              <w:t xml:space="preserve"> exercise</w:t>
            </w:r>
          </w:p>
        </w:tc>
        <w:tc>
          <w:tcPr>
            <w:tcW w:w="3686" w:type="dxa"/>
          </w:tcPr>
          <w:p w14:paraId="7318FAF3" w14:textId="77777777" w:rsidR="00E46592" w:rsidRPr="00E46592" w:rsidRDefault="004A30A4" w:rsidP="00BB18AB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>Workshop 2 H</w:t>
            </w:r>
            <w:r w:rsidRPr="0097740D">
              <w:rPr>
                <w:rFonts w:cstheme="minorHAnsi"/>
                <w:sz w:val="24"/>
                <w:szCs w:val="24"/>
              </w:rPr>
              <w:t>andout on Listening Questioning Skills</w:t>
            </w:r>
            <w:r>
              <w:rPr>
                <w:rFonts w:cstheme="minorHAnsi"/>
                <w:sz w:val="24"/>
                <w:szCs w:val="24"/>
              </w:rPr>
              <w:t xml:space="preserve"> document Appendix 2</w:t>
            </w:r>
          </w:p>
        </w:tc>
        <w:tc>
          <w:tcPr>
            <w:tcW w:w="1337" w:type="dxa"/>
          </w:tcPr>
          <w:p w14:paraId="20602BEC" w14:textId="77777777" w:rsidR="00E46592" w:rsidRPr="004A30A4" w:rsidRDefault="004A30A4" w:rsidP="00070980">
            <w:pPr>
              <w:rPr>
                <w:rFonts w:cstheme="minorHAnsi"/>
                <w:sz w:val="24"/>
                <w:szCs w:val="24"/>
              </w:rPr>
            </w:pPr>
            <w:r w:rsidRPr="004A30A4">
              <w:rPr>
                <w:rFonts w:cstheme="minorHAnsi"/>
                <w:sz w:val="24"/>
                <w:szCs w:val="24"/>
              </w:rPr>
              <w:t>1</w:t>
            </w:r>
            <w:r w:rsidR="00070980">
              <w:rPr>
                <w:rFonts w:cstheme="minorHAnsi"/>
                <w:sz w:val="24"/>
                <w:szCs w:val="24"/>
              </w:rPr>
              <w:t>5</w:t>
            </w:r>
            <w:r w:rsidRPr="004A30A4">
              <w:rPr>
                <w:rFonts w:cstheme="minorHAnsi"/>
                <w:sz w:val="24"/>
                <w:szCs w:val="24"/>
              </w:rPr>
              <w:t xml:space="preserve"> min </w:t>
            </w:r>
          </w:p>
        </w:tc>
      </w:tr>
      <w:tr w:rsidR="004A30A4" w:rsidRPr="00E46592" w14:paraId="6672334A" w14:textId="77777777" w:rsidTr="00AC6EB6">
        <w:tc>
          <w:tcPr>
            <w:tcW w:w="4219" w:type="dxa"/>
          </w:tcPr>
          <w:p w14:paraId="220C2E5B" w14:textId="77777777" w:rsidR="004A30A4" w:rsidRPr="00997588" w:rsidRDefault="004A30A4" w:rsidP="00AC6EB6">
            <w:pPr>
              <w:rPr>
                <w:rFonts w:cstheme="minorHAnsi"/>
                <w:sz w:val="24"/>
                <w:szCs w:val="24"/>
              </w:rPr>
            </w:pPr>
            <w:r w:rsidRPr="00997588">
              <w:rPr>
                <w:rFonts w:cstheme="minorHAnsi"/>
                <w:sz w:val="24"/>
                <w:szCs w:val="24"/>
              </w:rPr>
              <w:t>Facilitator</w:t>
            </w:r>
            <w:r>
              <w:rPr>
                <w:rFonts w:cstheme="minorHAnsi"/>
                <w:sz w:val="24"/>
                <w:szCs w:val="24"/>
              </w:rPr>
              <w:t xml:space="preserve"> goes through</w:t>
            </w:r>
            <w:r w:rsidRPr="00997588">
              <w:rPr>
                <w:rFonts w:cstheme="minorHAnsi"/>
                <w:sz w:val="24"/>
                <w:szCs w:val="24"/>
              </w:rPr>
              <w:t xml:space="preserve"> Positive Strategies for Working with students</w:t>
            </w:r>
          </w:p>
        </w:tc>
        <w:tc>
          <w:tcPr>
            <w:tcW w:w="3686" w:type="dxa"/>
          </w:tcPr>
          <w:p w14:paraId="485B18F9" w14:textId="77777777" w:rsidR="004A30A4" w:rsidRPr="00E46592" w:rsidRDefault="004A30A4" w:rsidP="00AC6EB6">
            <w:pPr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 xml:space="preserve">Workshop 2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Powerpoint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Presentation  slides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16-25</w:t>
            </w:r>
          </w:p>
        </w:tc>
        <w:tc>
          <w:tcPr>
            <w:tcW w:w="1337" w:type="dxa"/>
          </w:tcPr>
          <w:p w14:paraId="69D9DFF9" w14:textId="77777777" w:rsidR="004A30A4" w:rsidRPr="004A30A4" w:rsidRDefault="00070980" w:rsidP="000709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4A30A4" w:rsidRPr="004A30A4">
              <w:rPr>
                <w:rFonts w:cstheme="minorHAnsi"/>
                <w:sz w:val="24"/>
                <w:szCs w:val="24"/>
              </w:rPr>
              <w:t xml:space="preserve"> min </w:t>
            </w:r>
          </w:p>
        </w:tc>
      </w:tr>
    </w:tbl>
    <w:p w14:paraId="462683EF" w14:textId="77777777" w:rsidR="00E46592" w:rsidRPr="00E46592" w:rsidRDefault="004A30A4" w:rsidP="00E46592">
      <w:pPr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R</w:t>
      </w:r>
      <w:r w:rsidR="00E46592" w:rsidRPr="00E46592">
        <w:rPr>
          <w:rFonts w:eastAsia="Times New Roman" w:cstheme="minorHAnsi"/>
          <w:b/>
          <w:color w:val="000000"/>
          <w:sz w:val="24"/>
          <w:szCs w:val="24"/>
        </w:rPr>
        <w:t>esources list for session:</w:t>
      </w:r>
    </w:p>
    <w:p w14:paraId="4EA050CC" w14:textId="5E480E65" w:rsidR="00E46592" w:rsidRPr="00E46592" w:rsidRDefault="00E46592" w:rsidP="004A30A4">
      <w:pPr>
        <w:contextualSpacing/>
        <w:rPr>
          <w:rFonts w:cstheme="minorHAnsi"/>
          <w:sz w:val="24"/>
          <w:szCs w:val="24"/>
        </w:rPr>
      </w:pPr>
      <w:r w:rsidRPr="00E46592">
        <w:rPr>
          <w:rFonts w:eastAsia="Times New Roman" w:cstheme="minorHAnsi"/>
          <w:color w:val="000000"/>
          <w:sz w:val="24"/>
          <w:szCs w:val="24"/>
        </w:rPr>
        <w:t>1</w:t>
      </w:r>
      <w:r w:rsidRPr="00E46592">
        <w:rPr>
          <w:rFonts w:eastAsia="Times New Roman" w:cstheme="minorHAnsi"/>
          <w:color w:val="000000"/>
          <w:sz w:val="24"/>
          <w:szCs w:val="24"/>
        </w:rPr>
        <w:tab/>
      </w:r>
      <w:r w:rsidR="0097740D">
        <w:rPr>
          <w:rFonts w:cstheme="minorHAnsi"/>
          <w:sz w:val="24"/>
          <w:szCs w:val="24"/>
        </w:rPr>
        <w:t xml:space="preserve">Workshop </w:t>
      </w:r>
      <w:r w:rsidR="008D3FA3">
        <w:rPr>
          <w:rFonts w:cstheme="minorHAnsi"/>
          <w:sz w:val="24"/>
          <w:szCs w:val="24"/>
        </w:rPr>
        <w:t>3</w:t>
      </w:r>
      <w:r w:rsidR="0097740D">
        <w:rPr>
          <w:rFonts w:cstheme="minorHAnsi"/>
          <w:sz w:val="24"/>
          <w:szCs w:val="24"/>
        </w:rPr>
        <w:t xml:space="preserve"> </w:t>
      </w:r>
      <w:proofErr w:type="spellStart"/>
      <w:r w:rsidR="0097740D">
        <w:rPr>
          <w:rFonts w:cstheme="minorHAnsi"/>
          <w:sz w:val="24"/>
          <w:szCs w:val="24"/>
        </w:rPr>
        <w:t>Powerpoint</w:t>
      </w:r>
      <w:proofErr w:type="spellEnd"/>
      <w:r w:rsidR="0097740D">
        <w:rPr>
          <w:rFonts w:cstheme="minorHAnsi"/>
          <w:sz w:val="24"/>
          <w:szCs w:val="24"/>
        </w:rPr>
        <w:t xml:space="preserve"> Presentation </w:t>
      </w:r>
    </w:p>
    <w:p w14:paraId="77488E4E" w14:textId="4931DF55" w:rsidR="00E46592" w:rsidRPr="00E46592" w:rsidRDefault="00E46592" w:rsidP="004A30A4">
      <w:pPr>
        <w:contextualSpacing/>
        <w:rPr>
          <w:rFonts w:cstheme="minorHAnsi"/>
          <w:sz w:val="24"/>
          <w:szCs w:val="24"/>
        </w:rPr>
      </w:pPr>
      <w:r w:rsidRPr="00E46592">
        <w:rPr>
          <w:rFonts w:eastAsia="Times New Roman" w:cstheme="minorHAnsi"/>
          <w:color w:val="000000"/>
          <w:sz w:val="24"/>
          <w:szCs w:val="24"/>
        </w:rPr>
        <w:t>2</w:t>
      </w:r>
      <w:r w:rsidRPr="00E46592">
        <w:rPr>
          <w:rFonts w:eastAsia="Times New Roman" w:cstheme="minorHAnsi"/>
          <w:color w:val="000000"/>
          <w:sz w:val="24"/>
          <w:szCs w:val="24"/>
        </w:rPr>
        <w:tab/>
      </w:r>
      <w:r w:rsidR="00FC4875" w:rsidRPr="00E41962">
        <w:rPr>
          <w:rFonts w:cstheme="minorHAnsi"/>
          <w:i/>
          <w:sz w:val="24"/>
          <w:szCs w:val="24"/>
        </w:rPr>
        <w:t xml:space="preserve">Workshop </w:t>
      </w:r>
      <w:r w:rsidR="008D3FA3">
        <w:rPr>
          <w:rFonts w:cstheme="minorHAnsi"/>
          <w:i/>
          <w:sz w:val="24"/>
          <w:szCs w:val="24"/>
        </w:rPr>
        <w:t>3</w:t>
      </w:r>
      <w:r w:rsidR="00FC4875" w:rsidRPr="00E41962">
        <w:rPr>
          <w:rFonts w:cstheme="minorHAnsi"/>
          <w:i/>
          <w:sz w:val="24"/>
          <w:szCs w:val="24"/>
        </w:rPr>
        <w:t xml:space="preserve"> H</w:t>
      </w:r>
      <w:r w:rsidR="0097740D" w:rsidRPr="00E41962">
        <w:rPr>
          <w:rFonts w:cstheme="minorHAnsi"/>
          <w:i/>
          <w:sz w:val="24"/>
          <w:szCs w:val="24"/>
        </w:rPr>
        <w:t>andout on Listening Questioning Skills</w:t>
      </w:r>
      <w:r w:rsidR="0097740D">
        <w:rPr>
          <w:rFonts w:cstheme="minorHAnsi"/>
          <w:sz w:val="24"/>
          <w:szCs w:val="24"/>
        </w:rPr>
        <w:t xml:space="preserve"> </w:t>
      </w:r>
      <w:r w:rsidR="004A30A4">
        <w:rPr>
          <w:rFonts w:cstheme="minorHAnsi"/>
          <w:sz w:val="24"/>
          <w:szCs w:val="24"/>
        </w:rPr>
        <w:t>(Word document)</w:t>
      </w:r>
    </w:p>
    <w:p w14:paraId="35882B44" w14:textId="77777777" w:rsidR="00E46592" w:rsidRPr="00E46592" w:rsidRDefault="00E46592">
      <w:pPr>
        <w:rPr>
          <w:rFonts w:eastAsia="Times New Roman" w:cstheme="minorHAnsi"/>
          <w:b/>
          <w:color w:val="000000"/>
          <w:sz w:val="24"/>
          <w:szCs w:val="24"/>
        </w:rPr>
      </w:pPr>
    </w:p>
    <w:sectPr w:rsidR="00E46592" w:rsidRPr="00E46592" w:rsidSect="00AD5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DD618A"/>
    <w:multiLevelType w:val="hybridMultilevel"/>
    <w:tmpl w:val="7EAAA46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28B"/>
    <w:rsid w:val="000213CF"/>
    <w:rsid w:val="00040244"/>
    <w:rsid w:val="00070980"/>
    <w:rsid w:val="00083C10"/>
    <w:rsid w:val="00115F58"/>
    <w:rsid w:val="00120C17"/>
    <w:rsid w:val="00125BBE"/>
    <w:rsid w:val="001C227E"/>
    <w:rsid w:val="00213B0B"/>
    <w:rsid w:val="00326B27"/>
    <w:rsid w:val="00343AEA"/>
    <w:rsid w:val="00392B14"/>
    <w:rsid w:val="003E1072"/>
    <w:rsid w:val="003E7221"/>
    <w:rsid w:val="00495D0C"/>
    <w:rsid w:val="004A30A4"/>
    <w:rsid w:val="00524AB1"/>
    <w:rsid w:val="00545550"/>
    <w:rsid w:val="00594A7C"/>
    <w:rsid w:val="0067451F"/>
    <w:rsid w:val="0071148C"/>
    <w:rsid w:val="007177D3"/>
    <w:rsid w:val="00754587"/>
    <w:rsid w:val="007935F7"/>
    <w:rsid w:val="00795742"/>
    <w:rsid w:val="008166F8"/>
    <w:rsid w:val="008559A8"/>
    <w:rsid w:val="00862CD7"/>
    <w:rsid w:val="008A2ECA"/>
    <w:rsid w:val="008A4F57"/>
    <w:rsid w:val="008D3FA3"/>
    <w:rsid w:val="009068B9"/>
    <w:rsid w:val="00961DE6"/>
    <w:rsid w:val="0097740D"/>
    <w:rsid w:val="00997588"/>
    <w:rsid w:val="00A27C01"/>
    <w:rsid w:val="00A426FC"/>
    <w:rsid w:val="00A5006E"/>
    <w:rsid w:val="00A551B3"/>
    <w:rsid w:val="00A6095B"/>
    <w:rsid w:val="00A82B23"/>
    <w:rsid w:val="00AD52F0"/>
    <w:rsid w:val="00B95204"/>
    <w:rsid w:val="00BB4D62"/>
    <w:rsid w:val="00C15F8A"/>
    <w:rsid w:val="00C42B09"/>
    <w:rsid w:val="00D4376B"/>
    <w:rsid w:val="00D67AD3"/>
    <w:rsid w:val="00DA71D3"/>
    <w:rsid w:val="00E41962"/>
    <w:rsid w:val="00E46592"/>
    <w:rsid w:val="00E91A3C"/>
    <w:rsid w:val="00F61F6F"/>
    <w:rsid w:val="00FB79E9"/>
    <w:rsid w:val="00FC3039"/>
    <w:rsid w:val="00FC4875"/>
    <w:rsid w:val="00FE4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62A0D"/>
  <w15:docId w15:val="{1A96EDE8-45F4-42EB-8003-62B2EC0C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D0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95D0C"/>
    <w:rPr>
      <w:color w:val="1122CC"/>
      <w:u w:val="single"/>
    </w:rPr>
  </w:style>
  <w:style w:type="character" w:styleId="Emphasis">
    <w:name w:val="Emphasis"/>
    <w:basedOn w:val="DefaultParagraphFont"/>
    <w:uiPriority w:val="20"/>
    <w:qFormat/>
    <w:rsid w:val="00495D0C"/>
    <w:rPr>
      <w:b/>
      <w:bCs/>
      <w:i w:val="0"/>
      <w:iCs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495D0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F61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F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6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8273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73454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8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7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23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161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9284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1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50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Technology Tallaght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Grainne</dc:creator>
  <cp:lastModifiedBy>Family O'Sullivan</cp:lastModifiedBy>
  <cp:revision>4</cp:revision>
  <dcterms:created xsi:type="dcterms:W3CDTF">2015-07-31T13:25:00Z</dcterms:created>
  <dcterms:modified xsi:type="dcterms:W3CDTF">2020-07-17T15:21:00Z</dcterms:modified>
</cp:coreProperties>
</file>